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72E6A" w14:textId="77777777" w:rsidR="00F0057C" w:rsidRDefault="00921FA1">
      <w:pPr>
        <w:spacing w:after="0" w:line="259" w:lineRule="auto"/>
        <w:rPr>
          <w:rFonts w:ascii="Arial" w:eastAsia="Arial" w:hAnsi="Arial" w:cs="Arial"/>
          <w:b/>
          <w:sz w:val="36"/>
          <w:szCs w:val="36"/>
        </w:rPr>
      </w:pPr>
      <w:r>
        <w:rPr>
          <w:rFonts w:ascii="Arial" w:eastAsia="Arial" w:hAnsi="Arial" w:cs="Arial"/>
          <w:b/>
          <w:sz w:val="36"/>
          <w:szCs w:val="36"/>
        </w:rPr>
        <w:t>Framework Schedule 6 (Order Form Template and Call-Off Schedules)</w:t>
      </w:r>
    </w:p>
    <w:p w14:paraId="448C4637" w14:textId="77777777" w:rsidR="00F0057C" w:rsidRDefault="00F0057C">
      <w:pPr>
        <w:spacing w:after="0" w:line="259" w:lineRule="auto"/>
        <w:rPr>
          <w:rFonts w:ascii="Arial" w:eastAsia="Arial" w:hAnsi="Arial" w:cs="Arial"/>
          <w:b/>
          <w:sz w:val="36"/>
          <w:szCs w:val="36"/>
        </w:rPr>
      </w:pPr>
    </w:p>
    <w:p w14:paraId="546E7E2D" w14:textId="77777777" w:rsidR="00F0057C" w:rsidRDefault="00921FA1">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14:paraId="2DEB6827" w14:textId="77777777" w:rsidR="00F0057C" w:rsidRDefault="00F0057C">
      <w:pPr>
        <w:spacing w:after="0" w:line="259" w:lineRule="auto"/>
        <w:rPr>
          <w:rFonts w:ascii="Arial" w:eastAsia="Arial" w:hAnsi="Arial" w:cs="Arial"/>
          <w:b/>
          <w:sz w:val="24"/>
          <w:szCs w:val="24"/>
        </w:rPr>
      </w:pPr>
    </w:p>
    <w:p w14:paraId="3B0777E9" w14:textId="77777777" w:rsidR="00F0057C" w:rsidRDefault="00F0057C">
      <w:pPr>
        <w:spacing w:after="0" w:line="259" w:lineRule="auto"/>
        <w:rPr>
          <w:rFonts w:ascii="Arial" w:eastAsia="Arial" w:hAnsi="Arial" w:cs="Arial"/>
          <w:b/>
          <w:sz w:val="24"/>
          <w:szCs w:val="24"/>
        </w:rPr>
      </w:pPr>
    </w:p>
    <w:p w14:paraId="288FF405" w14:textId="77777777" w:rsidR="00F0057C" w:rsidRDefault="00921FA1">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14:paraId="35913D82" w14:textId="77777777" w:rsidR="00F0057C" w:rsidRDefault="00F0057C">
      <w:pPr>
        <w:spacing w:after="0" w:line="259" w:lineRule="auto"/>
        <w:rPr>
          <w:rFonts w:ascii="Arial" w:eastAsia="Arial" w:hAnsi="Arial" w:cs="Arial"/>
          <w:sz w:val="24"/>
          <w:szCs w:val="24"/>
        </w:rPr>
      </w:pPr>
    </w:p>
    <w:p w14:paraId="1FF167F7" w14:textId="77777777" w:rsidR="00F0057C" w:rsidRDefault="00921FA1">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14:paraId="0B2E2A01" w14:textId="77777777" w:rsidR="00F0057C" w:rsidRDefault="00921FA1">
      <w:pPr>
        <w:spacing w:after="0" w:line="259" w:lineRule="auto"/>
        <w:rPr>
          <w:rFonts w:ascii="Arial" w:eastAsia="Arial" w:hAnsi="Arial" w:cs="Arial"/>
          <w:sz w:val="24"/>
          <w:szCs w:val="24"/>
        </w:rPr>
      </w:pPr>
      <w:r>
        <w:rPr>
          <w:rFonts w:ascii="Arial" w:eastAsia="Arial" w:hAnsi="Arial" w:cs="Arial"/>
          <w:sz w:val="24"/>
          <w:szCs w:val="24"/>
        </w:rPr>
        <w:t xml:space="preserve"> </w:t>
      </w:r>
    </w:p>
    <w:p w14:paraId="050E0F7B" w14:textId="77777777" w:rsidR="00F0057C" w:rsidRDefault="00921FA1">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14:paraId="07748E1F" w14:textId="77777777" w:rsidR="00F0057C" w:rsidRDefault="00F0057C">
      <w:pPr>
        <w:spacing w:after="0" w:line="259" w:lineRule="auto"/>
        <w:rPr>
          <w:rFonts w:ascii="Arial" w:eastAsia="Arial" w:hAnsi="Arial" w:cs="Arial"/>
          <w:sz w:val="24"/>
          <w:szCs w:val="24"/>
        </w:rPr>
      </w:pPr>
    </w:p>
    <w:p w14:paraId="1D7CE3BA" w14:textId="77777777" w:rsidR="00F0057C" w:rsidRDefault="00921FA1">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14:paraId="5B390D57" w14:textId="77777777" w:rsidR="00F0057C" w:rsidRDefault="00921FA1">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14:paraId="36C1BA57" w14:textId="77777777" w:rsidR="00F0057C" w:rsidRDefault="00921FA1">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14:paraId="41167F7C" w14:textId="77777777" w:rsidR="00F0057C" w:rsidRDefault="00921FA1">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172596C2" w14:textId="77777777" w:rsidR="00F0057C" w:rsidRDefault="00921FA1">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18155ABC" w14:textId="77777777" w:rsidR="00F0057C" w:rsidRDefault="00F0057C">
      <w:pPr>
        <w:rPr>
          <w:rFonts w:ascii="Arial" w:eastAsia="Arial" w:hAnsi="Arial" w:cs="Arial"/>
          <w:sz w:val="24"/>
          <w:szCs w:val="24"/>
        </w:rPr>
      </w:pPr>
    </w:p>
    <w:p w14:paraId="06469200" w14:textId="77777777" w:rsidR="00F0057C" w:rsidRDefault="00921FA1">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14:paraId="5C5BCA36" w14:textId="77777777" w:rsidR="00F0057C" w:rsidRDefault="00F0057C">
      <w:pPr>
        <w:spacing w:after="0" w:line="259" w:lineRule="auto"/>
        <w:rPr>
          <w:rFonts w:ascii="Arial" w:eastAsia="Arial" w:hAnsi="Arial" w:cs="Arial"/>
          <w:sz w:val="24"/>
          <w:szCs w:val="24"/>
        </w:rPr>
      </w:pPr>
    </w:p>
    <w:p w14:paraId="48696D02" w14:textId="77777777" w:rsidR="00F0057C" w:rsidRDefault="00921FA1">
      <w:pPr>
        <w:spacing w:after="0" w:line="259" w:lineRule="auto"/>
        <w:rPr>
          <w:rFonts w:ascii="Arial" w:eastAsia="Arial" w:hAnsi="Arial" w:cs="Arial"/>
          <w:b/>
          <w:sz w:val="24"/>
          <w:szCs w:val="24"/>
        </w:rPr>
      </w:pPr>
      <w:r>
        <w:rPr>
          <w:rFonts w:ascii="Arial" w:eastAsia="Arial" w:hAnsi="Arial" w:cs="Arial"/>
          <w:sz w:val="24"/>
          <w:szCs w:val="24"/>
        </w:rPr>
        <w:t xml:space="preserve">If an electronic purchasing system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14:paraId="0F87B514" w14:textId="77777777" w:rsidR="00F0057C" w:rsidRDefault="00F0057C">
      <w:pPr>
        <w:spacing w:after="0" w:line="259" w:lineRule="auto"/>
        <w:rPr>
          <w:rFonts w:ascii="Arial" w:eastAsia="Arial" w:hAnsi="Arial" w:cs="Arial"/>
          <w:b/>
          <w:sz w:val="24"/>
          <w:szCs w:val="24"/>
        </w:rPr>
      </w:pPr>
    </w:p>
    <w:p w14:paraId="643A8174" w14:textId="77777777" w:rsidR="00F0057C" w:rsidRDefault="00921FA1">
      <w:pPr>
        <w:spacing w:after="0" w:line="259" w:lineRule="auto"/>
        <w:rPr>
          <w:rFonts w:ascii="Arial" w:eastAsia="Arial" w:hAnsi="Arial" w:cs="Arial"/>
          <w:sz w:val="24"/>
          <w:szCs w:val="24"/>
        </w:rPr>
      </w:pPr>
      <w:r>
        <w:rPr>
          <w:rFonts w:ascii="Arial" w:eastAsia="Arial" w:hAnsi="Arial" w:cs="Arial"/>
          <w:sz w:val="24"/>
          <w:szCs w:val="24"/>
        </w:rPr>
        <w:t xml:space="preserve">It is essential that if you, as the Buyer, add to or amend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14:paraId="33851A08" w14:textId="77777777" w:rsidR="00F0057C" w:rsidRDefault="00F0057C">
      <w:pPr>
        <w:spacing w:after="0" w:line="259" w:lineRule="auto"/>
        <w:rPr>
          <w:rFonts w:ascii="Arial" w:eastAsia="Arial" w:hAnsi="Arial" w:cs="Arial"/>
          <w:sz w:val="24"/>
          <w:szCs w:val="24"/>
        </w:rPr>
      </w:pPr>
      <w:bookmarkStart w:id="0" w:name="_GoBack"/>
      <w:bookmarkEnd w:id="0"/>
    </w:p>
    <w:p w14:paraId="1444650C" w14:textId="77777777" w:rsidR="00F0057C" w:rsidRDefault="00921FA1">
      <w:pPr>
        <w:spacing w:after="0" w:line="259" w:lineRule="auto"/>
        <w:rPr>
          <w:rFonts w:ascii="Arial" w:eastAsia="Arial" w:hAnsi="Arial" w:cs="Arial"/>
          <w:sz w:val="24"/>
          <w:szCs w:val="24"/>
        </w:rPr>
      </w:pPr>
      <w:r>
        <w:rPr>
          <w:rFonts w:ascii="Arial" w:eastAsia="Arial" w:hAnsi="Arial" w:cs="Arial"/>
          <w:sz w:val="24"/>
          <w:szCs w:val="24"/>
        </w:rPr>
        <w:t>APPLICABLE FRAMEWORK CONTRACT</w:t>
      </w:r>
    </w:p>
    <w:p w14:paraId="1EE5436B" w14:textId="77777777" w:rsidR="00F0057C" w:rsidRDefault="00F0057C">
      <w:pPr>
        <w:spacing w:after="0" w:line="259" w:lineRule="auto"/>
        <w:rPr>
          <w:rFonts w:ascii="Arial" w:eastAsia="Arial" w:hAnsi="Arial" w:cs="Arial"/>
          <w:sz w:val="24"/>
          <w:szCs w:val="24"/>
        </w:rPr>
      </w:pPr>
    </w:p>
    <w:p w14:paraId="5C583357" w14:textId="77777777" w:rsidR="00F0057C" w:rsidRDefault="00921FA1">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14:paraId="3EB677C8" w14:textId="77777777" w:rsidR="00F0057C" w:rsidRDefault="00921FA1">
      <w:pPr>
        <w:spacing w:after="0" w:line="259" w:lineRule="auto"/>
        <w:jc w:val="both"/>
        <w:rPr>
          <w:rFonts w:ascii="Arial" w:eastAsia="Arial" w:hAnsi="Arial" w:cs="Arial"/>
          <w:sz w:val="24"/>
          <w:szCs w:val="24"/>
        </w:rPr>
      </w:pPr>
      <w:r>
        <w:rPr>
          <w:rFonts w:ascii="Arial" w:eastAsia="Arial" w:hAnsi="Arial" w:cs="Arial"/>
          <w:sz w:val="24"/>
          <w:szCs w:val="24"/>
        </w:rPr>
        <w:t>It’s issued under the Framework Contract with the reference number [</w:t>
      </w:r>
      <w:r>
        <w:rPr>
          <w:rFonts w:ascii="Arial" w:eastAsia="Arial" w:hAnsi="Arial" w:cs="Arial"/>
          <w:b/>
          <w:sz w:val="24"/>
          <w:szCs w:val="24"/>
          <w:highlight w:val="yellow"/>
        </w:rPr>
        <w:t>Insert</w:t>
      </w:r>
      <w:r>
        <w:rPr>
          <w:rFonts w:ascii="Arial" w:eastAsia="Arial" w:hAnsi="Arial" w:cs="Arial"/>
          <w:sz w:val="24"/>
          <w:szCs w:val="24"/>
        </w:rPr>
        <w:t xml:space="preserve"> Framework Contract Reference number] for the provision of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name of goods and services].   </w:t>
      </w:r>
    </w:p>
    <w:p w14:paraId="791E1210" w14:textId="77777777" w:rsidR="00F0057C" w:rsidRDefault="00F0057C">
      <w:pPr>
        <w:tabs>
          <w:tab w:val="left" w:pos="2257"/>
        </w:tabs>
        <w:spacing w:after="0" w:line="259" w:lineRule="auto"/>
        <w:rPr>
          <w:rFonts w:ascii="Arial" w:eastAsia="Arial" w:hAnsi="Arial" w:cs="Arial"/>
          <w:b/>
          <w:sz w:val="24"/>
          <w:szCs w:val="24"/>
        </w:rPr>
      </w:pPr>
      <w:bookmarkStart w:id="1" w:name="_heading=h.30j0zll" w:colFirst="0" w:colLast="0"/>
      <w:bookmarkEnd w:id="1"/>
    </w:p>
    <w:p w14:paraId="11A7EAEC" w14:textId="77777777" w:rsidR="00F0057C" w:rsidRDefault="00921FA1">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14:paraId="71EC23FE" w14:textId="77777777" w:rsidR="00F0057C" w:rsidRDefault="00921FA1">
      <w:pPr>
        <w:tabs>
          <w:tab w:val="left" w:pos="2257"/>
        </w:tabs>
        <w:spacing w:after="0" w:line="259" w:lineRule="auto"/>
        <w:ind w:left="2880" w:hanging="2880"/>
        <w:rPr>
          <w:rFonts w:ascii="Arial" w:eastAsia="Arial" w:hAnsi="Arial" w:cs="Arial"/>
          <w:b/>
          <w:i/>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the relevant lot numbers </w:t>
      </w:r>
      <w:r>
        <w:rPr>
          <w:rFonts w:ascii="Arial" w:eastAsia="Arial" w:hAnsi="Arial" w:cs="Arial"/>
          <w:b/>
          <w:sz w:val="24"/>
          <w:szCs w:val="24"/>
          <w:highlight w:val="yellow"/>
        </w:rPr>
        <w:t>or insert</w:t>
      </w:r>
      <w:r>
        <w:rPr>
          <w:rFonts w:ascii="Arial" w:eastAsia="Arial" w:hAnsi="Arial" w:cs="Arial"/>
          <w:sz w:val="24"/>
          <w:szCs w:val="24"/>
          <w:highlight w:val="yellow"/>
        </w:rPr>
        <w:t xml:space="preserve"> </w:t>
      </w:r>
      <w:r>
        <w:rPr>
          <w:rFonts w:ascii="Arial" w:eastAsia="Arial" w:hAnsi="Arial" w:cs="Arial"/>
          <w:sz w:val="24"/>
          <w:szCs w:val="24"/>
        </w:rPr>
        <w:t>Not applicable]</w:t>
      </w:r>
    </w:p>
    <w:p w14:paraId="0B2DB353" w14:textId="77777777" w:rsidR="00F0057C" w:rsidRDefault="00921FA1">
      <w:pPr>
        <w:rPr>
          <w:rFonts w:ascii="Arial" w:eastAsia="Arial" w:hAnsi="Arial" w:cs="Arial"/>
          <w:b/>
          <w:sz w:val="24"/>
          <w:szCs w:val="24"/>
        </w:rPr>
      </w:pPr>
      <w:bookmarkStart w:id="2" w:name="_heading=h.gjdgxs" w:colFirst="0" w:colLast="0"/>
      <w:bookmarkEnd w:id="2"/>
      <w:r>
        <w:br w:type="page"/>
      </w:r>
    </w:p>
    <w:p w14:paraId="734527EE" w14:textId="77777777" w:rsidR="00F0057C" w:rsidRDefault="00921FA1">
      <w:pPr>
        <w:keepNext/>
        <w:spacing w:after="0" w:line="259" w:lineRule="auto"/>
        <w:rPr>
          <w:rFonts w:ascii="Arial" w:eastAsia="Arial" w:hAnsi="Arial" w:cs="Arial"/>
          <w:sz w:val="24"/>
          <w:szCs w:val="24"/>
        </w:rPr>
      </w:pPr>
      <w:r>
        <w:rPr>
          <w:rFonts w:ascii="Arial" w:eastAsia="Arial" w:hAnsi="Arial" w:cs="Arial"/>
          <w:sz w:val="24"/>
          <w:szCs w:val="24"/>
        </w:rPr>
        <w:lastRenderedPageBreak/>
        <w:t>CALL-OFF INCORPORATED TERMS</w:t>
      </w:r>
    </w:p>
    <w:p w14:paraId="3F19B8D1" w14:textId="77777777" w:rsidR="00F0057C" w:rsidRDefault="00921FA1">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14:paraId="58D3FE5E" w14:textId="77777777" w:rsidR="00F0057C" w:rsidRDefault="00921FA1">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14:paraId="57D2512F" w14:textId="77777777" w:rsidR="00F0057C" w:rsidRDefault="00921FA1">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 (Definitions and Interpretation)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framework reference number]</w:t>
      </w:r>
    </w:p>
    <w:p w14:paraId="3A816DA3" w14:textId="77777777" w:rsidR="00F0057C" w:rsidRDefault="00921FA1">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Framework Special Terms [</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w:t>
      </w:r>
      <w:r>
        <w:rPr>
          <w:rFonts w:ascii="Arial" w:eastAsia="Arial" w:hAnsi="Arial" w:cs="Arial"/>
          <w:color w:val="000000"/>
          <w:sz w:val="24"/>
          <w:szCs w:val="24"/>
        </w:rPr>
        <w:t xml:space="preserve">This will incorporate all of the Framework Special Terms into the Call-Off Contract. This will need to be amended to specify which are included if it is anticipated that some will be excluded.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14:paraId="1257DFD5" w14:textId="77777777" w:rsidR="00F0057C" w:rsidRDefault="00921FA1">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5032AB25" w14:textId="77777777" w:rsidR="00F0057C" w:rsidRDefault="00F0057C">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42DC9032" w14:textId="77777777" w:rsidR="00F0057C" w:rsidRDefault="00921FA1">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CCS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 that is not listed in the final Framework Award Form. </w:t>
      </w:r>
      <w:r>
        <w:rPr>
          <w:rFonts w:ascii="Arial" w:eastAsia="Arial" w:hAnsi="Arial" w:cs="Arial"/>
          <w:b/>
          <w:color w:val="000000"/>
          <w:sz w:val="24"/>
          <w:szCs w:val="24"/>
        </w:rPr>
        <w:t xml:space="preserve">Add </w:t>
      </w:r>
      <w:r>
        <w:rPr>
          <w:rFonts w:ascii="Arial" w:eastAsia="Arial" w:hAnsi="Arial" w:cs="Arial"/>
          <w:color w:val="000000"/>
          <w:sz w:val="24"/>
          <w:szCs w:val="24"/>
        </w:rPr>
        <w:t>any Joint or Call-Off Schedules that have been added to the final Framework Award Form. You</w:t>
      </w:r>
      <w:r>
        <w:rPr>
          <w:rFonts w:ascii="Arial" w:eastAsia="Arial" w:hAnsi="Arial" w:cs="Arial"/>
          <w:b/>
          <w:color w:val="000000"/>
          <w:sz w:val="24"/>
          <w:szCs w:val="24"/>
        </w:rPr>
        <w:t xml:space="preserve"> must </w:t>
      </w:r>
      <w:r>
        <w:rPr>
          <w:rFonts w:ascii="Arial" w:eastAsia="Arial" w:hAnsi="Arial" w:cs="Arial"/>
          <w:color w:val="000000"/>
          <w:sz w:val="24"/>
          <w:szCs w:val="24"/>
        </w:rPr>
        <w:t>ensure that all schedules in this list are available to Buyers on the CCS web site, as finalised at Framework award.]</w:t>
      </w:r>
    </w:p>
    <w:p w14:paraId="22949B44" w14:textId="77777777" w:rsidR="00F0057C" w:rsidRDefault="00F0057C">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3A155605" w14:textId="77777777" w:rsidR="00F0057C" w:rsidRDefault="00921FA1">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14:paraId="5F91E13F" w14:textId="77777777" w:rsidR="00F0057C" w:rsidRDefault="00F0057C">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7A7B0925" w14:textId="77777777" w:rsidR="00F0057C" w:rsidRDefault="00921FA1">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framework reference number]</w:t>
      </w:r>
    </w:p>
    <w:p w14:paraId="5D1AD9C9" w14:textId="77777777" w:rsidR="00F0057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14:paraId="6A21CBE8" w14:textId="77777777" w:rsidR="00F0057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14:paraId="2D9885F5" w14:textId="77777777" w:rsidR="00F0057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14:paraId="4F57D973" w14:textId="77777777" w:rsidR="00F0057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6 (Key Subcontractors)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783DFB9F" w14:textId="77777777" w:rsidR="00F0057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7 (Financial Difficulties)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7CEB03B6" w14:textId="77777777" w:rsidR="00F0057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8 (Guarantee)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5EFA4E2F" w14:textId="77777777" w:rsidR="00F0057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9 (Minimum Standards of Reliability)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43963EA9" w14:textId="77777777" w:rsidR="00F0057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75EEAE36" w14:textId="77777777" w:rsidR="00F0057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14:paraId="609E3F22" w14:textId="77777777" w:rsidR="00F0057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Joint Schedule 12 (Supply Chain Visibility)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sz w:val="24"/>
          <w:szCs w:val="24"/>
          <w:highlight w:val="yellow"/>
        </w:rPr>
        <w:t>]</w:t>
      </w:r>
    </w:p>
    <w:p w14:paraId="31E8DC63" w14:textId="77777777" w:rsidR="00F0057C" w:rsidRDefault="00F0057C">
      <w:pPr>
        <w:pBdr>
          <w:top w:val="nil"/>
          <w:left w:val="nil"/>
          <w:bottom w:val="nil"/>
          <w:right w:val="nil"/>
          <w:between w:val="nil"/>
        </w:pBdr>
        <w:spacing w:after="0" w:line="259" w:lineRule="auto"/>
        <w:ind w:left="1800"/>
        <w:rPr>
          <w:rFonts w:ascii="Arial" w:eastAsia="Arial" w:hAnsi="Arial" w:cs="Arial"/>
          <w:sz w:val="24"/>
          <w:szCs w:val="24"/>
          <w:highlight w:val="yellow"/>
        </w:rPr>
      </w:pPr>
    </w:p>
    <w:p w14:paraId="4D5B7E0F" w14:textId="77777777" w:rsidR="00F0057C" w:rsidRDefault="00921FA1">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Call-Off reference number]</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49FFD2DA" w14:textId="77777777" w:rsidR="00F0057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14:paraId="7648C105" w14:textId="77777777" w:rsidR="00F0057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14:paraId="6021D620" w14:textId="77777777" w:rsidR="00F0057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14:paraId="0D206677" w14:textId="77777777" w:rsidR="00F0057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5 (Pricing Details)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2F0798BB" w14:textId="082ABFB7" w:rsidR="00F0057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6 (I</w:t>
      </w:r>
      <w:r w:rsidR="009C0692">
        <w:rPr>
          <w:rFonts w:ascii="Arial" w:eastAsia="Arial" w:hAnsi="Arial" w:cs="Arial"/>
          <w:color w:val="000000"/>
          <w:sz w:val="24"/>
          <w:szCs w:val="24"/>
          <w:highlight w:val="yellow"/>
        </w:rPr>
        <w:t>CT Services</w:t>
      </w:r>
      <w:r>
        <w:rPr>
          <w:rFonts w:ascii="Arial" w:eastAsia="Arial" w:hAnsi="Arial" w:cs="Arial"/>
          <w:color w:val="000000"/>
          <w:sz w:val="24"/>
          <w:szCs w:val="24"/>
          <w:highlight w:val="yellow"/>
        </w:rPr>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517B0BEF" w14:textId="77777777" w:rsidR="00F0057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7 (Key Supplier Staff)</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7885AD08" w14:textId="77777777" w:rsidR="00F0057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8 (Business Continuity and Disaster Recovery)]</w:t>
      </w:r>
    </w:p>
    <w:p w14:paraId="3B4C0A9C" w14:textId="77777777" w:rsidR="00F0057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[Call-Off Schedule 9 (Security)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proofErr w:type="gramEnd"/>
      <w:r>
        <w:rPr>
          <w:rFonts w:ascii="Arial" w:eastAsia="Arial" w:hAnsi="Arial" w:cs="Arial"/>
          <w:color w:val="000000"/>
          <w:sz w:val="24"/>
          <w:szCs w:val="24"/>
          <w:highlight w:val="yellow"/>
        </w:rPr>
        <w:tab/>
        <w:t xml:space="preserve"> ] </w:t>
      </w:r>
    </w:p>
    <w:p w14:paraId="6F3FE281" w14:textId="77777777" w:rsidR="00F0057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10 (Exit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roofErr w:type="gramStart"/>
      <w:r>
        <w:rPr>
          <w:rFonts w:ascii="Arial" w:eastAsia="Arial" w:hAnsi="Arial" w:cs="Arial"/>
          <w:color w:val="000000"/>
          <w:sz w:val="24"/>
          <w:szCs w:val="24"/>
          <w:highlight w:val="yellow"/>
        </w:rPr>
        <w:tab/>
        <w:t xml:space="preserve"> ]</w:t>
      </w:r>
      <w:proofErr w:type="gramEnd"/>
    </w:p>
    <w:p w14:paraId="00E154EB" w14:textId="77777777" w:rsidR="00F0057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11 (Installation Works)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proofErr w:type="gramEnd"/>
      <w:r>
        <w:rPr>
          <w:rFonts w:ascii="Arial" w:eastAsia="Arial" w:hAnsi="Arial" w:cs="Arial"/>
          <w:color w:val="000000"/>
          <w:sz w:val="24"/>
          <w:szCs w:val="24"/>
          <w:highlight w:val="yellow"/>
        </w:rPr>
        <w:t xml:space="preserve"> ]</w:t>
      </w:r>
    </w:p>
    <w:p w14:paraId="5F837E21" w14:textId="77777777" w:rsidR="00F0057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12 (Clustering)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528AB21F" w14:textId="77777777" w:rsidR="00F0057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13 (Implementation Plan and Testing) </w:t>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2DE0376A" w14:textId="77777777" w:rsidR="00F0057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14 (Service Levels)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DBAA36B" w14:textId="77777777" w:rsidR="00F0057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15 (Call-Off Contract Management) </w:t>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4C1C0567" w14:textId="77777777" w:rsidR="00F0057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16 (Benchmarking)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6A082FD6" w14:textId="77777777" w:rsidR="00F0057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57200267" w14:textId="77777777" w:rsidR="00F0057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18 (Background Checks)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2090536" w14:textId="77777777" w:rsidR="00F0057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2F19894A" w14:textId="77777777" w:rsidR="00F0057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20 (Call-Off Specification)</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1B496DC" w14:textId="03BD2DA3" w:rsidR="00F0057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21 (Northern Ireland Law)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080C182B" w14:textId="0B8C8B01" w:rsidR="00F0057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22 (Lease Terms)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14:paraId="5307DD79" w14:textId="5E905297" w:rsidR="00F0057C"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23 (</w:t>
      </w:r>
      <w:r>
        <w:rPr>
          <w:rFonts w:ascii="Arial" w:eastAsia="Arial" w:hAnsi="Arial" w:cs="Arial"/>
          <w:sz w:val="24"/>
          <w:szCs w:val="24"/>
          <w:highlight w:val="yellow"/>
        </w:rPr>
        <w:t>HMRC Terms</w:t>
      </w:r>
      <w:r>
        <w:rPr>
          <w:rFonts w:ascii="Arial" w:eastAsia="Arial" w:hAnsi="Arial" w:cs="Arial"/>
          <w:color w:val="000000"/>
          <w:sz w:val="24"/>
          <w:szCs w:val="24"/>
          <w:highlight w:val="yellow"/>
        </w:rPr>
        <w:t>)</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sz w:val="24"/>
          <w:szCs w:val="24"/>
          <w:highlight w:val="yellow"/>
        </w:rPr>
        <w:tab/>
      </w:r>
      <w:r>
        <w:rPr>
          <w:rFonts w:ascii="Arial" w:eastAsia="Arial" w:hAnsi="Arial" w:cs="Arial"/>
          <w:color w:val="000000"/>
          <w:sz w:val="24"/>
          <w:szCs w:val="24"/>
          <w:highlight w:val="yellow"/>
        </w:rPr>
        <w:t>]</w:t>
      </w:r>
    </w:p>
    <w:p w14:paraId="6FC85019" w14:textId="77777777" w:rsidR="00921FA1" w:rsidRDefault="00921FA1">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24 (Corporate Resolution Planning                </w:t>
      </w:r>
      <w:proofErr w:type="gramStart"/>
      <w:r>
        <w:rPr>
          <w:rFonts w:ascii="Arial" w:eastAsia="Arial" w:hAnsi="Arial" w:cs="Arial"/>
          <w:color w:val="000000"/>
          <w:sz w:val="24"/>
          <w:szCs w:val="24"/>
          <w:highlight w:val="yellow"/>
        </w:rPr>
        <w:t xml:space="preserve">  ]</w:t>
      </w:r>
      <w:proofErr w:type="gramEnd"/>
    </w:p>
    <w:p w14:paraId="7F67B47A" w14:textId="5EEB5579" w:rsidR="009C0692" w:rsidRDefault="009C069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26 (Intellectual Property Rights)</w:t>
      </w:r>
    </w:p>
    <w:p w14:paraId="72B5C83D" w14:textId="282E4A64" w:rsidR="00F0057C" w:rsidRDefault="00921FA1" w:rsidP="00D050C6">
      <w:pPr>
        <w:pBdr>
          <w:top w:val="nil"/>
          <w:left w:val="nil"/>
          <w:bottom w:val="nil"/>
          <w:right w:val="nil"/>
          <w:between w:val="nil"/>
        </w:pBdr>
        <w:spacing w:after="0" w:line="259" w:lineRule="auto"/>
        <w:ind w:left="1800"/>
        <w:rPr>
          <w:rFonts w:ascii="Arial" w:eastAsia="Arial" w:hAnsi="Arial" w:cs="Arial"/>
          <w:sz w:val="24"/>
          <w:szCs w:val="24"/>
          <w:highlight w:val="yellow"/>
        </w:rPr>
      </w:pP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t xml:space="preserve"> ]</w:t>
      </w:r>
    </w:p>
    <w:p w14:paraId="42CFC16C" w14:textId="77777777" w:rsidR="00F0057C" w:rsidRDefault="00921FA1">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3.0.11)</w:t>
      </w:r>
    </w:p>
    <w:p w14:paraId="373C306A" w14:textId="77777777" w:rsidR="00F0057C" w:rsidRDefault="00921FA1">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framework reference number]</w:t>
      </w:r>
    </w:p>
    <w:p w14:paraId="5AE69499" w14:textId="46F692FB" w:rsidR="00D050C6" w:rsidRDefault="007960A1">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sz w:val="24"/>
          <w:szCs w:val="24"/>
          <w:highlight w:val="yellow"/>
        </w:rPr>
        <w:t>[</w:t>
      </w:r>
      <w:r w:rsidR="00D050C6">
        <w:rPr>
          <w:rFonts w:ascii="Arial" w:eastAsia="Arial" w:hAnsi="Arial" w:cs="Arial"/>
          <w:sz w:val="24"/>
          <w:szCs w:val="24"/>
          <w:highlight w:val="yellow"/>
        </w:rPr>
        <w:t>Call-Off Schedule 25 (Supplier Terms)</w:t>
      </w:r>
      <w:r>
        <w:rPr>
          <w:rFonts w:ascii="Arial" w:eastAsia="Arial" w:hAnsi="Arial" w:cs="Arial"/>
          <w:sz w:val="24"/>
          <w:szCs w:val="24"/>
        </w:rPr>
        <w:t>]</w:t>
      </w:r>
    </w:p>
    <w:p w14:paraId="1B1A26BB" w14:textId="77777777" w:rsidR="00F0057C" w:rsidRDefault="00921FA1">
      <w:pPr>
        <w:numPr>
          <w:ilvl w:val="0"/>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better commercial position for the Buyer (as decided by the Buyer) take precedence over the documents above.]</w:t>
      </w:r>
    </w:p>
    <w:p w14:paraId="554C8DB4" w14:textId="77777777" w:rsidR="00F0057C" w:rsidRDefault="00F0057C">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14:paraId="74E50DF3" w14:textId="5CBA7383" w:rsidR="00F0057C" w:rsidRDefault="00921FA1">
      <w:pPr>
        <w:tabs>
          <w:tab w:val="left" w:pos="2257"/>
        </w:tabs>
        <w:spacing w:after="0" w:line="259" w:lineRule="auto"/>
        <w:rPr>
          <w:rFonts w:ascii="Arial" w:eastAsia="Arial" w:hAnsi="Arial" w:cs="Arial"/>
          <w:sz w:val="24"/>
          <w:szCs w:val="24"/>
        </w:rPr>
      </w:pPr>
      <w:r>
        <w:rPr>
          <w:rFonts w:ascii="Arial" w:eastAsia="Arial" w:hAnsi="Arial" w:cs="Arial"/>
          <w:sz w:val="24"/>
          <w:szCs w:val="24"/>
        </w:rPr>
        <w:t>No other Supplier terms are part of the Call-Off Contract. That includes any terms written on the back of, added to this Order Form, or presented at the time of delivery</w:t>
      </w:r>
      <w:r w:rsidR="00D050C6">
        <w:rPr>
          <w:rFonts w:ascii="Arial" w:eastAsia="Arial" w:hAnsi="Arial" w:cs="Arial"/>
          <w:sz w:val="24"/>
          <w:szCs w:val="24"/>
        </w:rPr>
        <w:t xml:space="preserve"> or electronically on accessing Supplier services</w:t>
      </w:r>
      <w:r>
        <w:rPr>
          <w:rFonts w:ascii="Arial" w:eastAsia="Arial" w:hAnsi="Arial" w:cs="Arial"/>
          <w:sz w:val="24"/>
          <w:szCs w:val="24"/>
        </w:rPr>
        <w:t xml:space="preserve">. </w:t>
      </w:r>
    </w:p>
    <w:p w14:paraId="12552222" w14:textId="77777777" w:rsidR="00F0057C" w:rsidRDefault="00F0057C">
      <w:pPr>
        <w:tabs>
          <w:tab w:val="left" w:pos="2257"/>
        </w:tabs>
        <w:spacing w:after="0" w:line="259" w:lineRule="auto"/>
        <w:rPr>
          <w:rFonts w:ascii="Arial" w:eastAsia="Arial" w:hAnsi="Arial" w:cs="Arial"/>
          <w:sz w:val="24"/>
          <w:szCs w:val="24"/>
        </w:rPr>
      </w:pPr>
    </w:p>
    <w:p w14:paraId="670B39C2"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14:paraId="34B3A54A"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14:paraId="6AD8CB3E" w14:textId="77777777" w:rsidR="00F0057C" w:rsidRDefault="00921FA1">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terms to revise or supplement Core Terms, Joint Schedules, Call Off Schedule</w:t>
      </w:r>
      <w:bookmarkStart w:id="3" w:name="bookmark=id.30j0zll" w:colFirst="0" w:colLast="0"/>
      <w:bookmarkEnd w:id="3"/>
      <w:r>
        <w:rPr>
          <w:rFonts w:ascii="Arial" w:eastAsia="Arial" w:hAnsi="Arial" w:cs="Arial"/>
          <w:sz w:val="24"/>
          <w:szCs w:val="24"/>
        </w:rPr>
        <w:t>s; or none]</w:t>
      </w:r>
    </w:p>
    <w:p w14:paraId="19F9EEAE"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1</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14:paraId="24464515"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2.</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14:paraId="36D4EF20" w14:textId="77777777" w:rsidR="00F0057C" w:rsidRDefault="00921FA1">
      <w:pPr>
        <w:spacing w:after="0"/>
        <w:ind w:right="936"/>
        <w:rPr>
          <w:rFonts w:ascii="Arial" w:eastAsia="Arial" w:hAnsi="Arial" w:cs="Arial"/>
          <w:sz w:val="24"/>
          <w:szCs w:val="24"/>
        </w:rPr>
      </w:pPr>
      <w:r>
        <w:rPr>
          <w:rFonts w:ascii="Arial" w:eastAsia="Arial" w:hAnsi="Arial" w:cs="Arial"/>
          <w:sz w:val="24"/>
          <w:szCs w:val="24"/>
        </w:rPr>
        <w:t>[Special Term 3.</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w:t>
      </w:r>
    </w:p>
    <w:p w14:paraId="21E676D1" w14:textId="77777777" w:rsidR="00F0057C" w:rsidRDefault="00921FA1">
      <w:pPr>
        <w:spacing w:after="0"/>
        <w:ind w:right="936"/>
        <w:rPr>
          <w:rFonts w:ascii="Arial" w:eastAsia="Arial" w:hAnsi="Arial" w:cs="Arial"/>
          <w:sz w:val="24"/>
          <w:szCs w:val="24"/>
        </w:rPr>
      </w:pPr>
      <w:r>
        <w:rPr>
          <w:rFonts w:ascii="Arial" w:eastAsia="Arial" w:hAnsi="Arial" w:cs="Arial"/>
          <w:sz w:val="24"/>
          <w:szCs w:val="24"/>
        </w:rPr>
        <w:t>[None]</w:t>
      </w:r>
    </w:p>
    <w:p w14:paraId="216901C0" w14:textId="77777777" w:rsidR="00F0057C" w:rsidRDefault="00F0057C">
      <w:pPr>
        <w:spacing w:after="0" w:line="259" w:lineRule="auto"/>
        <w:rPr>
          <w:rFonts w:ascii="Arial" w:eastAsia="Arial" w:hAnsi="Arial" w:cs="Arial"/>
          <w:b/>
          <w:sz w:val="24"/>
          <w:szCs w:val="24"/>
        </w:rPr>
      </w:pPr>
    </w:p>
    <w:p w14:paraId="5474E3B6" w14:textId="77777777" w:rsidR="00F0057C" w:rsidRDefault="00921FA1">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14:paraId="2350A977" w14:textId="77777777" w:rsidR="00F0057C" w:rsidRDefault="00F0057C">
      <w:pPr>
        <w:spacing w:after="0" w:line="259" w:lineRule="auto"/>
        <w:rPr>
          <w:rFonts w:ascii="Arial" w:eastAsia="Arial" w:hAnsi="Arial" w:cs="Arial"/>
          <w:sz w:val="24"/>
          <w:szCs w:val="24"/>
        </w:rPr>
      </w:pPr>
    </w:p>
    <w:p w14:paraId="688206BB" w14:textId="77777777" w:rsidR="00F0057C" w:rsidRDefault="00921FA1">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14:paraId="5F491F3B" w14:textId="77777777" w:rsidR="00F0057C" w:rsidRDefault="00F0057C">
      <w:pPr>
        <w:spacing w:after="0" w:line="259" w:lineRule="auto"/>
        <w:rPr>
          <w:rFonts w:ascii="Arial" w:eastAsia="Arial" w:hAnsi="Arial" w:cs="Arial"/>
          <w:sz w:val="24"/>
          <w:szCs w:val="24"/>
        </w:rPr>
      </w:pPr>
    </w:p>
    <w:p w14:paraId="133FF879" w14:textId="77777777" w:rsidR="00F0057C" w:rsidRDefault="00921FA1">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14:paraId="182BEBDD" w14:textId="77777777" w:rsidR="00F0057C" w:rsidRDefault="00F0057C">
      <w:pPr>
        <w:spacing w:after="0" w:line="259" w:lineRule="auto"/>
        <w:rPr>
          <w:rFonts w:ascii="Arial" w:eastAsia="Arial" w:hAnsi="Arial" w:cs="Arial"/>
          <w:sz w:val="24"/>
          <w:szCs w:val="24"/>
        </w:rPr>
      </w:pPr>
    </w:p>
    <w:p w14:paraId="68042FB6" w14:textId="77777777" w:rsidR="00F0057C" w:rsidRDefault="00921FA1">
      <w:pPr>
        <w:spacing w:after="0" w:line="259" w:lineRule="auto"/>
        <w:rPr>
          <w:rFonts w:ascii="Arial" w:eastAsia="Arial" w:hAnsi="Arial" w:cs="Arial"/>
          <w:sz w:val="24"/>
          <w:szCs w:val="24"/>
        </w:rPr>
      </w:pPr>
      <w:r>
        <w:rPr>
          <w:rFonts w:ascii="Arial" w:eastAsia="Arial" w:hAnsi="Arial" w:cs="Arial"/>
          <w:sz w:val="24"/>
          <w:szCs w:val="24"/>
        </w:rPr>
        <w:lastRenderedPageBreak/>
        <w:t xml:space="preserve">CALL-OFF DELIVERABLES </w:t>
      </w:r>
    </w:p>
    <w:p w14:paraId="03A73C54"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p>
    <w:p w14:paraId="41C20283" w14:textId="77777777" w:rsidR="00F0057C" w:rsidRDefault="00921FA1">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xml:space="preserve">: [Name of </w:t>
      </w:r>
      <w:proofErr w:type="gramStart"/>
      <w:r>
        <w:rPr>
          <w:rFonts w:ascii="Arial" w:eastAsia="Arial" w:hAnsi="Arial" w:cs="Arial"/>
          <w:sz w:val="24"/>
          <w:szCs w:val="24"/>
        </w:rPr>
        <w:t>Deliverable][</w:t>
      </w:r>
      <w:proofErr w:type="gramEnd"/>
      <w:r>
        <w:rPr>
          <w:rFonts w:ascii="Arial" w:eastAsia="Arial" w:hAnsi="Arial" w:cs="Arial"/>
          <w:sz w:val="24"/>
          <w:szCs w:val="24"/>
        </w:rPr>
        <w:t>Quantity][Delivery date][Details]]</w:t>
      </w:r>
    </w:p>
    <w:p w14:paraId="4AE72492" w14:textId="77777777" w:rsidR="00F0057C" w:rsidRDefault="00921FA1">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14:paraId="2072CBBC" w14:textId="77777777" w:rsidR="00F0057C" w:rsidRDefault="00F0057C">
      <w:pPr>
        <w:tabs>
          <w:tab w:val="left" w:pos="2257"/>
        </w:tabs>
        <w:spacing w:after="0" w:line="259" w:lineRule="auto"/>
        <w:rPr>
          <w:rFonts w:ascii="Arial" w:eastAsia="Arial" w:hAnsi="Arial" w:cs="Arial"/>
          <w:b/>
          <w:sz w:val="24"/>
          <w:szCs w:val="24"/>
        </w:rPr>
      </w:pPr>
    </w:p>
    <w:p w14:paraId="6EFEA4D7"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14:paraId="3A06B920"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14:paraId="2EF8E58E"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you can change the cap on liability in Clause 11.2 where you have made an appropriate risk assessment and sought the necessary management approvals. Unlimited liability is not permitted]</w:t>
      </w:r>
    </w:p>
    <w:p w14:paraId="1D8B45C4" w14:textId="77777777" w:rsidR="00F0057C" w:rsidRDefault="00F0057C">
      <w:pPr>
        <w:tabs>
          <w:tab w:val="left" w:pos="2257"/>
        </w:tabs>
        <w:spacing w:after="0" w:line="259" w:lineRule="auto"/>
        <w:rPr>
          <w:rFonts w:ascii="Arial" w:eastAsia="Arial" w:hAnsi="Arial" w:cs="Arial"/>
          <w:sz w:val="24"/>
          <w:szCs w:val="24"/>
        </w:rPr>
      </w:pPr>
    </w:p>
    <w:p w14:paraId="3AB8816C" w14:textId="14BCFF75" w:rsidR="008036F8" w:rsidRDefault="00921FA1">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Buyer must always provide a figure here]</w:t>
      </w:r>
    </w:p>
    <w:p w14:paraId="37E9D5EF" w14:textId="3B286470" w:rsidR="00F0057C" w:rsidRDefault="00F0057C">
      <w:pPr>
        <w:tabs>
          <w:tab w:val="left" w:pos="2257"/>
        </w:tabs>
        <w:spacing w:after="0" w:line="259" w:lineRule="auto"/>
        <w:rPr>
          <w:rFonts w:ascii="Arial" w:eastAsia="Arial" w:hAnsi="Arial" w:cs="Arial"/>
          <w:b/>
          <w:sz w:val="24"/>
          <w:szCs w:val="24"/>
        </w:rPr>
      </w:pPr>
    </w:p>
    <w:p w14:paraId="20C10D77"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14:paraId="292E5E55"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14:paraId="72E59D05"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p>
    <w:p w14:paraId="6DC5C738" w14:textId="77777777" w:rsidR="00F0057C" w:rsidRDefault="00921FA1">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B</w:t>
      </w:r>
      <w:r>
        <w:rPr>
          <w:rFonts w:ascii="Arial" w:eastAsia="Arial" w:hAnsi="Arial" w:cs="Arial"/>
          <w:sz w:val="24"/>
          <w:szCs w:val="24"/>
        </w:rPr>
        <w:t>: See details in Call-Off Schedule 5 (Pricing Details)]</w:t>
      </w:r>
    </w:p>
    <w:p w14:paraId="577899AA"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4, 5 and 6 (if used) in Framework Schedule 3 (Framework Prices)]</w:t>
      </w:r>
    </w:p>
    <w:p w14:paraId="48AC055E"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[Delete</w:t>
      </w:r>
      <w:r>
        <w:rPr>
          <w:rFonts w:ascii="Arial" w:eastAsia="Arial" w:hAnsi="Arial" w:cs="Arial"/>
          <w:b/>
          <w:sz w:val="24"/>
          <w:szCs w:val="24"/>
        </w:rPr>
        <w:t xml:space="preserve"> </w:t>
      </w:r>
      <w:r>
        <w:rPr>
          <w:rFonts w:ascii="Arial" w:eastAsia="Arial" w:hAnsi="Arial" w:cs="Arial"/>
          <w:sz w:val="24"/>
          <w:szCs w:val="24"/>
        </w:rPr>
        <w:t>if by direct award or if not otherwise used: The Charges will not be impacted by any change to the Framework Prices. The Charges can only be changed by agreement in writing between the Buyer and the Supplier because of:</w:t>
      </w:r>
    </w:p>
    <w:p w14:paraId="0A56D599" w14:textId="77777777" w:rsidR="00F0057C" w:rsidRDefault="00921FA1">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[Indexation]</w:t>
      </w:r>
    </w:p>
    <w:p w14:paraId="404CF805" w14:textId="77777777" w:rsidR="00F0057C" w:rsidRDefault="00921FA1">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14:paraId="63D39C73" w14:textId="77777777" w:rsidR="00F0057C" w:rsidRDefault="00921FA1">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Call-Off Schedule 16 (Benchmarking)]</w:t>
      </w:r>
    </w:p>
    <w:p w14:paraId="0CAE3C8A" w14:textId="77777777" w:rsidR="00914DA9" w:rsidRDefault="00914DA9" w:rsidP="00914DA9">
      <w:pPr>
        <w:pBdr>
          <w:top w:val="nil"/>
          <w:left w:val="nil"/>
          <w:bottom w:val="nil"/>
          <w:right w:val="nil"/>
          <w:between w:val="nil"/>
        </w:pBdr>
        <w:tabs>
          <w:tab w:val="left" w:pos="2257"/>
        </w:tabs>
        <w:spacing w:after="0" w:line="259" w:lineRule="auto"/>
        <w:rPr>
          <w:rFonts w:ascii="Arial" w:eastAsia="Arial" w:hAnsi="Arial" w:cs="Arial"/>
          <w:color w:val="000000"/>
          <w:sz w:val="24"/>
          <w:szCs w:val="24"/>
        </w:rPr>
      </w:pPr>
    </w:p>
    <w:p w14:paraId="66C2B602" w14:textId="3D2C2511" w:rsidR="00914DA9" w:rsidRDefault="00914DA9" w:rsidP="00E71B42">
      <w:pPr>
        <w:pBdr>
          <w:top w:val="nil"/>
          <w:left w:val="nil"/>
          <w:bottom w:val="nil"/>
          <w:right w:val="nil"/>
          <w:between w:val="nil"/>
        </w:pBdr>
        <w:tabs>
          <w:tab w:val="left" w:pos="2257"/>
        </w:tabs>
        <w:spacing w:after="0" w:line="259" w:lineRule="auto"/>
        <w:rPr>
          <w:rFonts w:ascii="Arial" w:eastAsia="Arial" w:hAnsi="Arial" w:cs="Arial"/>
          <w:sz w:val="24"/>
          <w:szCs w:val="24"/>
        </w:rPr>
      </w:pPr>
      <w:r>
        <w:rPr>
          <w:rFonts w:ascii="Arial" w:eastAsia="Arial" w:hAnsi="Arial" w:cs="Arial"/>
          <w:color w:val="000000"/>
          <w:sz w:val="24"/>
          <w:szCs w:val="24"/>
        </w:rPr>
        <w:t>COMPENSATION AMOUNT</w:t>
      </w:r>
    </w:p>
    <w:p w14:paraId="4D534A3B" w14:textId="77777777" w:rsidR="00D15298" w:rsidRDefault="00914DA9" w:rsidP="00914DA9">
      <w:pPr>
        <w:rPr>
          <w:rFonts w:ascii="Arial" w:eastAsia="Arial" w:hAnsi="Arial" w:cs="Arial"/>
          <w:sz w:val="24"/>
          <w:szCs w:val="24"/>
          <w:highlight w:val="yellow"/>
        </w:rPr>
      </w:pPr>
      <w:r w:rsidRPr="00E71B42">
        <w:rPr>
          <w:rFonts w:ascii="Arial" w:eastAsia="Arial" w:hAnsi="Arial" w:cs="Arial"/>
          <w:sz w:val="24"/>
          <w:szCs w:val="24"/>
          <w:highlight w:val="yellow"/>
        </w:rPr>
        <w:t xml:space="preserve">Compensation Amount for early termination for convenience by Buyer under Clause 10.2.2 – </w:t>
      </w:r>
    </w:p>
    <w:p w14:paraId="457DD5A0" w14:textId="75491368" w:rsidR="00D15298" w:rsidRDefault="00914DA9" w:rsidP="00914DA9">
      <w:pPr>
        <w:rPr>
          <w:rFonts w:ascii="Arial" w:eastAsia="Arial" w:hAnsi="Arial" w:cs="Arial"/>
          <w:sz w:val="24"/>
          <w:szCs w:val="24"/>
          <w:highlight w:val="yellow"/>
        </w:rPr>
      </w:pPr>
      <w:r w:rsidRPr="00E71B42">
        <w:rPr>
          <w:rFonts w:ascii="Arial" w:eastAsia="Arial" w:hAnsi="Arial" w:cs="Arial"/>
          <w:sz w:val="24"/>
          <w:szCs w:val="24"/>
          <w:highlight w:val="yellow"/>
        </w:rPr>
        <w:t xml:space="preserve">[ </w:t>
      </w:r>
      <w:proofErr w:type="gramStart"/>
      <w:r w:rsidRPr="00E71B42">
        <w:rPr>
          <w:rFonts w:ascii="Arial" w:eastAsia="Arial" w:hAnsi="Arial" w:cs="Arial"/>
          <w:sz w:val="24"/>
          <w:szCs w:val="24"/>
          <w:highlight w:val="yellow"/>
        </w:rPr>
        <w:t xml:space="preserve">  ]</w:t>
      </w:r>
      <w:proofErr w:type="gramEnd"/>
      <w:r w:rsidRPr="00E71B42">
        <w:rPr>
          <w:rFonts w:ascii="Arial" w:eastAsia="Arial" w:hAnsi="Arial" w:cs="Arial"/>
          <w:sz w:val="24"/>
          <w:szCs w:val="24"/>
          <w:highlight w:val="yellow"/>
        </w:rPr>
        <w:t xml:space="preserve"> of </w:t>
      </w:r>
      <w:r w:rsidR="00D15298">
        <w:rPr>
          <w:rFonts w:ascii="Arial" w:eastAsia="Arial" w:hAnsi="Arial" w:cs="Arial"/>
          <w:sz w:val="24"/>
          <w:szCs w:val="24"/>
          <w:highlight w:val="yellow"/>
        </w:rPr>
        <w:t>unpaid</w:t>
      </w:r>
      <w:r w:rsidRPr="00E71B42">
        <w:rPr>
          <w:rFonts w:ascii="Arial" w:eastAsia="Arial" w:hAnsi="Arial" w:cs="Arial"/>
          <w:sz w:val="24"/>
          <w:szCs w:val="24"/>
          <w:highlight w:val="yellow"/>
        </w:rPr>
        <w:t xml:space="preserve"> Charges</w:t>
      </w:r>
      <w:r w:rsidR="00D15298">
        <w:rPr>
          <w:rFonts w:ascii="Arial" w:eastAsia="Arial" w:hAnsi="Arial" w:cs="Arial"/>
          <w:sz w:val="24"/>
          <w:szCs w:val="24"/>
          <w:highlight w:val="yellow"/>
        </w:rPr>
        <w:t>;</w:t>
      </w:r>
      <w:r w:rsidRPr="00E71B42">
        <w:rPr>
          <w:rFonts w:ascii="Arial" w:eastAsia="Arial" w:hAnsi="Arial" w:cs="Arial"/>
          <w:sz w:val="24"/>
          <w:szCs w:val="24"/>
          <w:highlight w:val="yellow"/>
        </w:rPr>
        <w:t xml:space="preserve"> or</w:t>
      </w:r>
    </w:p>
    <w:p w14:paraId="51984664" w14:textId="7FD3BBB7" w:rsidR="00D15298" w:rsidRDefault="00914DA9" w:rsidP="00914DA9">
      <w:pPr>
        <w:rPr>
          <w:rFonts w:ascii="Arial" w:eastAsia="Arial" w:hAnsi="Arial" w:cs="Arial"/>
          <w:sz w:val="24"/>
          <w:szCs w:val="24"/>
          <w:highlight w:val="yellow"/>
        </w:rPr>
      </w:pPr>
      <w:r w:rsidRPr="00E71B42">
        <w:rPr>
          <w:rFonts w:ascii="Arial" w:eastAsia="Arial" w:hAnsi="Arial" w:cs="Arial"/>
          <w:sz w:val="24"/>
          <w:szCs w:val="24"/>
          <w:highlight w:val="yellow"/>
        </w:rPr>
        <w:t xml:space="preserve"> refund of [ </w:t>
      </w:r>
      <w:proofErr w:type="gramStart"/>
      <w:r w:rsidRPr="00E71B42">
        <w:rPr>
          <w:rFonts w:ascii="Arial" w:eastAsia="Arial" w:hAnsi="Arial" w:cs="Arial"/>
          <w:sz w:val="24"/>
          <w:szCs w:val="24"/>
          <w:highlight w:val="yellow"/>
        </w:rPr>
        <w:t xml:space="preserve">  ]</w:t>
      </w:r>
      <w:proofErr w:type="gramEnd"/>
      <w:r w:rsidRPr="00E71B42">
        <w:rPr>
          <w:rFonts w:ascii="Arial" w:eastAsia="Arial" w:hAnsi="Arial" w:cs="Arial"/>
          <w:sz w:val="24"/>
          <w:szCs w:val="24"/>
          <w:highlight w:val="yellow"/>
        </w:rPr>
        <w:t xml:space="preserve"> of prepa</w:t>
      </w:r>
      <w:r w:rsidR="00D15298">
        <w:rPr>
          <w:rFonts w:ascii="Arial" w:eastAsia="Arial" w:hAnsi="Arial" w:cs="Arial"/>
          <w:sz w:val="24"/>
          <w:szCs w:val="24"/>
          <w:highlight w:val="yellow"/>
        </w:rPr>
        <w:t>id Charges</w:t>
      </w:r>
    </w:p>
    <w:p w14:paraId="7EA0B258" w14:textId="02DF5F25" w:rsidR="00914DA9" w:rsidRPr="00D15298" w:rsidRDefault="00914DA9" w:rsidP="00914DA9">
      <w:pPr>
        <w:rPr>
          <w:rFonts w:ascii="Arial" w:eastAsia="Arial" w:hAnsi="Arial" w:cs="Arial"/>
          <w:sz w:val="24"/>
          <w:szCs w:val="24"/>
          <w:highlight w:val="yellow"/>
        </w:rPr>
      </w:pPr>
      <w:r w:rsidRPr="00E71B42">
        <w:rPr>
          <w:rFonts w:ascii="Arial" w:eastAsia="Arial" w:hAnsi="Arial" w:cs="Arial"/>
          <w:sz w:val="24"/>
          <w:szCs w:val="24"/>
          <w:highlight w:val="yellow"/>
        </w:rPr>
        <w:t xml:space="preserve"> for each month </w:t>
      </w:r>
      <w:r w:rsidR="00D15298">
        <w:rPr>
          <w:rFonts w:ascii="Arial" w:eastAsia="Arial" w:hAnsi="Arial" w:cs="Arial"/>
          <w:sz w:val="24"/>
          <w:szCs w:val="24"/>
          <w:highlight w:val="yellow"/>
        </w:rPr>
        <w:t>the Supplier would otherwise have received</w:t>
      </w:r>
      <w:r w:rsidR="00745F90">
        <w:rPr>
          <w:rFonts w:ascii="Arial" w:eastAsia="Arial" w:hAnsi="Arial" w:cs="Arial"/>
          <w:sz w:val="24"/>
          <w:szCs w:val="24"/>
          <w:highlight w:val="yellow"/>
        </w:rPr>
        <w:t xml:space="preserve"> revenue under the Call-Off Contract based on the average monthly spend of the Buyer during the </w:t>
      </w:r>
      <w:proofErr w:type="gramStart"/>
      <w:r w:rsidR="00745F90">
        <w:rPr>
          <w:rFonts w:ascii="Arial" w:eastAsia="Arial" w:hAnsi="Arial" w:cs="Arial"/>
          <w:sz w:val="24"/>
          <w:szCs w:val="24"/>
          <w:highlight w:val="yellow"/>
        </w:rPr>
        <w:t>90 day</w:t>
      </w:r>
      <w:proofErr w:type="gramEnd"/>
      <w:r w:rsidR="00745F90">
        <w:rPr>
          <w:rFonts w:ascii="Arial" w:eastAsia="Arial" w:hAnsi="Arial" w:cs="Arial"/>
          <w:sz w:val="24"/>
          <w:szCs w:val="24"/>
          <w:highlight w:val="yellow"/>
        </w:rPr>
        <w:t xml:space="preserve"> notice period.</w:t>
      </w:r>
      <w:r w:rsidR="00D15298">
        <w:rPr>
          <w:rFonts w:ascii="Arial" w:eastAsia="Arial" w:hAnsi="Arial" w:cs="Arial"/>
          <w:sz w:val="24"/>
          <w:szCs w:val="24"/>
          <w:highlight w:val="yellow"/>
        </w:rPr>
        <w:t xml:space="preserve"> </w:t>
      </w:r>
    </w:p>
    <w:p w14:paraId="4C0C2E1C" w14:textId="7170D237" w:rsidR="00914DA9" w:rsidRDefault="00F2435C" w:rsidP="00914DA9">
      <w:p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MINIMUM COMMITMENT</w:t>
      </w:r>
    </w:p>
    <w:p w14:paraId="1FB5F1D4" w14:textId="220B1AB3" w:rsidR="00F2435C" w:rsidRPr="00F2435C" w:rsidRDefault="00F2435C" w:rsidP="00914DA9">
      <w:pPr>
        <w:pBdr>
          <w:top w:val="nil"/>
          <w:left w:val="nil"/>
          <w:bottom w:val="nil"/>
          <w:right w:val="nil"/>
          <w:between w:val="nil"/>
        </w:pBdr>
        <w:tabs>
          <w:tab w:val="left" w:pos="2257"/>
        </w:tabs>
        <w:spacing w:after="0" w:line="259" w:lineRule="auto"/>
        <w:rPr>
          <w:rFonts w:ascii="Arial" w:eastAsia="Arial" w:hAnsi="Arial" w:cs="Arial"/>
          <w:bCs/>
          <w:color w:val="000000"/>
          <w:sz w:val="24"/>
          <w:szCs w:val="24"/>
        </w:rPr>
      </w:pPr>
      <w:r w:rsidRPr="00F2435C">
        <w:rPr>
          <w:rFonts w:ascii="Arial" w:eastAsia="Arial" w:hAnsi="Arial" w:cs="Arial"/>
          <w:bCs/>
          <w:color w:val="000000"/>
          <w:sz w:val="24"/>
          <w:szCs w:val="24"/>
          <w:highlight w:val="yellow"/>
        </w:rPr>
        <w:lastRenderedPageBreak/>
        <w:t>[</w:t>
      </w:r>
      <w:r w:rsidRPr="00F2435C">
        <w:rPr>
          <w:rFonts w:ascii="Arial" w:eastAsia="Arial" w:hAnsi="Arial" w:cs="Arial"/>
          <w:b/>
          <w:color w:val="000000"/>
          <w:sz w:val="24"/>
          <w:szCs w:val="24"/>
          <w:highlight w:val="yellow"/>
        </w:rPr>
        <w:t>Insert</w:t>
      </w:r>
      <w:r w:rsidRPr="00F2435C">
        <w:rPr>
          <w:rFonts w:ascii="Arial" w:eastAsia="Arial" w:hAnsi="Arial" w:cs="Arial"/>
          <w:bCs/>
          <w:color w:val="000000"/>
          <w:sz w:val="24"/>
          <w:szCs w:val="24"/>
          <w:highlight w:val="yellow"/>
        </w:rPr>
        <w:t xml:space="preserve"> information about minimum level of Deliverables payable should Buyer wish to reduce commitment]</w:t>
      </w:r>
    </w:p>
    <w:p w14:paraId="4825D04D" w14:textId="77777777" w:rsidR="00F0057C" w:rsidRDefault="00F0057C">
      <w:pPr>
        <w:tabs>
          <w:tab w:val="left" w:pos="2257"/>
        </w:tabs>
        <w:spacing w:after="0" w:line="259" w:lineRule="auto"/>
        <w:rPr>
          <w:rFonts w:ascii="Arial" w:eastAsia="Arial" w:hAnsi="Arial" w:cs="Arial"/>
          <w:sz w:val="24"/>
          <w:szCs w:val="24"/>
          <w:highlight w:val="yellow"/>
        </w:rPr>
      </w:pPr>
    </w:p>
    <w:p w14:paraId="6DB502B8"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14:paraId="54364A7F"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highlight w:val="yellow"/>
        </w:rPr>
        <w:t xml:space="preserve">None </w:t>
      </w:r>
      <w:r>
        <w:rPr>
          <w:rFonts w:ascii="Arial" w:eastAsia="Arial" w:hAnsi="Arial" w:cs="Arial"/>
          <w:b/>
          <w:sz w:val="24"/>
          <w:szCs w:val="24"/>
          <w:highlight w:val="yellow"/>
        </w:rPr>
        <w:t>or insert</w:t>
      </w:r>
      <w:r>
        <w:rPr>
          <w:rFonts w:ascii="Arial" w:eastAsia="Arial" w:hAnsi="Arial" w:cs="Arial"/>
          <w:sz w:val="24"/>
          <w:szCs w:val="24"/>
          <w:highlight w:val="yellow"/>
        </w:rPr>
        <w:t xml:space="preserve"> Recoverable as stated in the Framework Contract]</w:t>
      </w:r>
    </w:p>
    <w:p w14:paraId="41D4DB81" w14:textId="77777777" w:rsidR="00F0057C" w:rsidRDefault="00F0057C">
      <w:pPr>
        <w:tabs>
          <w:tab w:val="left" w:pos="2257"/>
        </w:tabs>
        <w:spacing w:after="0" w:line="259" w:lineRule="auto"/>
        <w:rPr>
          <w:rFonts w:ascii="Arial" w:eastAsia="Arial" w:hAnsi="Arial" w:cs="Arial"/>
          <w:b/>
          <w:sz w:val="24"/>
          <w:szCs w:val="24"/>
        </w:rPr>
      </w:pPr>
    </w:p>
    <w:p w14:paraId="1DF5B6E3"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14:paraId="7675DFD4" w14:textId="77777777" w:rsidR="00F0057C" w:rsidRDefault="00921FA1">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14:paraId="2318BF27" w14:textId="77777777" w:rsidR="00F0057C" w:rsidRDefault="00F0057C">
      <w:pPr>
        <w:tabs>
          <w:tab w:val="left" w:pos="2257"/>
        </w:tabs>
        <w:spacing w:after="0" w:line="259" w:lineRule="auto"/>
        <w:rPr>
          <w:rFonts w:ascii="Arial" w:eastAsia="Arial" w:hAnsi="Arial" w:cs="Arial"/>
          <w:b/>
          <w:sz w:val="24"/>
          <w:szCs w:val="24"/>
        </w:rPr>
      </w:pPr>
    </w:p>
    <w:p w14:paraId="076A0DD1"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14:paraId="0AA0CBD1" w14:textId="77777777" w:rsidR="00F0057C" w:rsidRDefault="00921FA1">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55B7CFF1" w14:textId="77777777" w:rsidR="00F0057C" w:rsidRDefault="00921FA1">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7B1212D" w14:textId="77777777" w:rsidR="00F0057C" w:rsidRDefault="00921FA1">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31527FE9"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4501C8D7" w14:textId="77777777" w:rsidR="00F0057C" w:rsidRDefault="00F0057C">
      <w:pPr>
        <w:tabs>
          <w:tab w:val="left" w:pos="2257"/>
        </w:tabs>
        <w:spacing w:after="0" w:line="259" w:lineRule="auto"/>
        <w:rPr>
          <w:rFonts w:ascii="Arial" w:eastAsia="Arial" w:hAnsi="Arial" w:cs="Arial"/>
          <w:sz w:val="24"/>
          <w:szCs w:val="24"/>
        </w:rPr>
      </w:pPr>
    </w:p>
    <w:p w14:paraId="7082A69C"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14:paraId="5F3EABF3" w14:textId="77777777" w:rsidR="00F0057C" w:rsidRDefault="00921FA1">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2577E18" w14:textId="77777777" w:rsidR="00F0057C" w:rsidRDefault="00921FA1">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718D1903" w14:textId="77777777" w:rsidR="00F0057C" w:rsidRDefault="00921FA1">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4D056E12"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645C7B2F" w14:textId="77777777" w:rsidR="00F0057C" w:rsidRDefault="00F0057C">
      <w:pPr>
        <w:tabs>
          <w:tab w:val="left" w:pos="2257"/>
        </w:tabs>
        <w:spacing w:after="0" w:line="259" w:lineRule="auto"/>
        <w:rPr>
          <w:rFonts w:ascii="Arial" w:eastAsia="Arial" w:hAnsi="Arial" w:cs="Arial"/>
          <w:sz w:val="24"/>
          <w:szCs w:val="24"/>
        </w:rPr>
      </w:pPr>
    </w:p>
    <w:p w14:paraId="4AEEA153"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14:paraId="3FAFD288"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14:paraId="572C7C07"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14:paraId="609F0377" w14:textId="77777777" w:rsidR="00F0057C" w:rsidRDefault="00F0057C">
      <w:pPr>
        <w:tabs>
          <w:tab w:val="left" w:pos="2257"/>
        </w:tabs>
        <w:spacing w:after="0" w:line="259" w:lineRule="auto"/>
        <w:rPr>
          <w:rFonts w:ascii="Arial" w:eastAsia="Arial" w:hAnsi="Arial" w:cs="Arial"/>
          <w:sz w:val="24"/>
          <w:szCs w:val="24"/>
        </w:rPr>
      </w:pPr>
    </w:p>
    <w:p w14:paraId="4F54CDC9"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14:paraId="036784E5"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14:paraId="3561F5BF"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14:paraId="0A1D6ED7" w14:textId="77777777" w:rsidR="00F0057C" w:rsidRDefault="00F0057C">
      <w:pPr>
        <w:tabs>
          <w:tab w:val="left" w:pos="2257"/>
        </w:tabs>
        <w:spacing w:after="0" w:line="259" w:lineRule="auto"/>
        <w:rPr>
          <w:rFonts w:ascii="Arial" w:eastAsia="Arial" w:hAnsi="Arial" w:cs="Arial"/>
          <w:sz w:val="24"/>
          <w:szCs w:val="24"/>
        </w:rPr>
      </w:pPr>
    </w:p>
    <w:p w14:paraId="2631E867"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14:paraId="63AD7708" w14:textId="77777777" w:rsidR="00F0057C" w:rsidRDefault="00921FA1">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10BC4FEA" w14:textId="77777777" w:rsidR="00F0057C" w:rsidRDefault="00921FA1">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23528DF7" w14:textId="77777777" w:rsidR="00F0057C" w:rsidRDefault="00921FA1">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311CFAEC"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3FD3006F" w14:textId="77777777" w:rsidR="00F0057C" w:rsidRDefault="00F0057C">
      <w:pPr>
        <w:tabs>
          <w:tab w:val="left" w:pos="2257"/>
        </w:tabs>
        <w:spacing w:after="0" w:line="259" w:lineRule="auto"/>
        <w:rPr>
          <w:rFonts w:ascii="Arial" w:eastAsia="Arial" w:hAnsi="Arial" w:cs="Arial"/>
          <w:sz w:val="24"/>
          <w:szCs w:val="24"/>
        </w:rPr>
      </w:pPr>
    </w:p>
    <w:p w14:paraId="1CC46DDB"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14:paraId="36B721A2" w14:textId="77777777" w:rsidR="00F0057C" w:rsidRDefault="00921FA1">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2A920ABC" w14:textId="77777777" w:rsidR="00F0057C" w:rsidRDefault="00921FA1">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3FB2A1B1" w14:textId="77777777" w:rsidR="00F0057C" w:rsidRDefault="00921FA1">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42F1E382"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54B1D4C2" w14:textId="77777777" w:rsidR="00F0057C" w:rsidRDefault="00F0057C">
      <w:pPr>
        <w:tabs>
          <w:tab w:val="left" w:pos="2257"/>
        </w:tabs>
        <w:spacing w:after="0" w:line="259" w:lineRule="auto"/>
        <w:rPr>
          <w:rFonts w:ascii="Arial" w:eastAsia="Arial" w:hAnsi="Arial" w:cs="Arial"/>
          <w:sz w:val="24"/>
          <w:szCs w:val="24"/>
        </w:rPr>
      </w:pPr>
    </w:p>
    <w:p w14:paraId="453BEAD9"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14:paraId="26AD4E8A"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14:paraId="61AAD774" w14:textId="77777777" w:rsidR="00F0057C" w:rsidRDefault="00F0057C">
      <w:pPr>
        <w:tabs>
          <w:tab w:val="left" w:pos="2257"/>
        </w:tabs>
        <w:spacing w:after="0" w:line="259" w:lineRule="auto"/>
        <w:rPr>
          <w:rFonts w:ascii="Arial" w:eastAsia="Arial" w:hAnsi="Arial" w:cs="Arial"/>
          <w:b/>
          <w:sz w:val="24"/>
          <w:szCs w:val="24"/>
        </w:rPr>
      </w:pPr>
    </w:p>
    <w:p w14:paraId="72185661"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14:paraId="2AB6ADE4"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14:paraId="3D39D7F9" w14:textId="77777777" w:rsidR="00F0057C" w:rsidRDefault="00F0057C">
      <w:pPr>
        <w:tabs>
          <w:tab w:val="left" w:pos="2257"/>
        </w:tabs>
        <w:spacing w:after="0" w:line="259" w:lineRule="auto"/>
        <w:rPr>
          <w:rFonts w:ascii="Arial" w:eastAsia="Arial" w:hAnsi="Arial" w:cs="Arial"/>
          <w:b/>
          <w:sz w:val="24"/>
          <w:szCs w:val="24"/>
        </w:rPr>
      </w:pPr>
    </w:p>
    <w:p w14:paraId="6F1F449F"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14:paraId="1D986773" w14:textId="77777777" w:rsidR="00F0057C" w:rsidRDefault="00921FA1">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7AC5589A" w14:textId="77777777" w:rsidR="00F0057C" w:rsidRDefault="00921FA1">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7FE50420" w14:textId="77777777" w:rsidR="00F0057C" w:rsidRDefault="00921FA1">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FDC4D51"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118EE27D"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p w14:paraId="31938285" w14:textId="77777777" w:rsidR="00F0057C" w:rsidRDefault="00F0057C">
      <w:pPr>
        <w:tabs>
          <w:tab w:val="left" w:pos="2257"/>
        </w:tabs>
        <w:spacing w:after="0" w:line="259" w:lineRule="auto"/>
        <w:rPr>
          <w:rFonts w:ascii="Arial" w:eastAsia="Arial" w:hAnsi="Arial" w:cs="Arial"/>
          <w:sz w:val="24"/>
          <w:szCs w:val="24"/>
        </w:rPr>
      </w:pPr>
    </w:p>
    <w:p w14:paraId="0302E922"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14:paraId="21B67566"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14:paraId="6FC29ECC" w14:textId="77777777" w:rsidR="00F0057C" w:rsidRDefault="00F0057C">
      <w:pPr>
        <w:tabs>
          <w:tab w:val="left" w:pos="2257"/>
        </w:tabs>
        <w:spacing w:after="0" w:line="259" w:lineRule="auto"/>
        <w:rPr>
          <w:rFonts w:ascii="Arial" w:eastAsia="Arial" w:hAnsi="Arial" w:cs="Arial"/>
          <w:b/>
          <w:sz w:val="24"/>
          <w:szCs w:val="24"/>
        </w:rPr>
      </w:pPr>
    </w:p>
    <w:p w14:paraId="1852F9AA"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14:paraId="4240A47B"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14:paraId="44F2E597" w14:textId="77777777" w:rsidR="00F0057C" w:rsidRDefault="00F0057C">
      <w:pPr>
        <w:tabs>
          <w:tab w:val="left" w:pos="2257"/>
        </w:tabs>
        <w:spacing w:after="0" w:line="259" w:lineRule="auto"/>
        <w:rPr>
          <w:rFonts w:ascii="Arial" w:eastAsia="Arial" w:hAnsi="Arial" w:cs="Arial"/>
          <w:b/>
          <w:sz w:val="24"/>
          <w:szCs w:val="24"/>
        </w:rPr>
      </w:pPr>
    </w:p>
    <w:p w14:paraId="355EA2B4"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14:paraId="0A94ACDC"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04B822C2"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or insert</w:t>
      </w:r>
      <w:r>
        <w:rPr>
          <w:rFonts w:ascii="Arial" w:eastAsia="Arial" w:hAnsi="Arial" w:cs="Arial"/>
          <w:sz w:val="24"/>
          <w:szCs w:val="24"/>
        </w:rPr>
        <w:t xml:space="preserve"> Service Credits will accrue in accordance with Call-Off Schedule 14 (Service Levels). </w:t>
      </w:r>
    </w:p>
    <w:p w14:paraId="271A0DBF"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14:paraId="2D8E24BD"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14:paraId="41244405" w14:textId="77777777" w:rsidR="00F0057C" w:rsidRDefault="00921FA1">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14:paraId="27525A18" w14:textId="77777777" w:rsidR="00F0057C" w:rsidRDefault="00F0057C">
      <w:pPr>
        <w:tabs>
          <w:tab w:val="left" w:pos="2257"/>
        </w:tabs>
        <w:spacing w:after="0" w:line="259" w:lineRule="auto"/>
        <w:rPr>
          <w:rFonts w:ascii="Arial" w:eastAsia="Arial" w:hAnsi="Arial" w:cs="Arial"/>
          <w:b/>
          <w:sz w:val="24"/>
          <w:szCs w:val="24"/>
        </w:rPr>
      </w:pPr>
    </w:p>
    <w:p w14:paraId="1D57223D" w14:textId="77777777" w:rsidR="00F0057C" w:rsidRDefault="00F0057C">
      <w:pPr>
        <w:tabs>
          <w:tab w:val="left" w:pos="2257"/>
        </w:tabs>
        <w:spacing w:after="0" w:line="259" w:lineRule="auto"/>
        <w:rPr>
          <w:rFonts w:ascii="Arial" w:eastAsia="Arial" w:hAnsi="Arial" w:cs="Arial"/>
          <w:b/>
          <w:sz w:val="24"/>
          <w:szCs w:val="24"/>
        </w:rPr>
      </w:pPr>
    </w:p>
    <w:p w14:paraId="32C937A2"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14:paraId="6C68018A" w14:textId="77777777" w:rsidR="00F0057C" w:rsidRDefault="00921FA1">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6D0FF41B" w14:textId="77777777" w:rsidR="00F0057C" w:rsidRDefault="00921FA1">
      <w:pPr>
        <w:spacing w:after="0" w:line="240" w:lineRule="auto"/>
        <w:jc w:val="both"/>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details of Additional Insurances required in accordance with Joint Schedule 3 (Insurance Requirements</w:t>
      </w:r>
      <w:proofErr w:type="gramStart"/>
      <w:r>
        <w:rPr>
          <w:rFonts w:ascii="Arial" w:eastAsia="Arial" w:hAnsi="Arial" w:cs="Arial"/>
          <w:sz w:val="24"/>
          <w:szCs w:val="24"/>
        </w:rPr>
        <w:t>) ]</w:t>
      </w:r>
      <w:proofErr w:type="gramEnd"/>
    </w:p>
    <w:p w14:paraId="18149C15" w14:textId="77777777" w:rsidR="00F0057C" w:rsidRDefault="00F0057C">
      <w:pPr>
        <w:spacing w:after="0" w:line="240" w:lineRule="auto"/>
        <w:jc w:val="both"/>
        <w:rPr>
          <w:rFonts w:ascii="Arial" w:eastAsia="Arial" w:hAnsi="Arial" w:cs="Arial"/>
          <w:sz w:val="24"/>
          <w:szCs w:val="24"/>
        </w:rPr>
      </w:pPr>
    </w:p>
    <w:p w14:paraId="69B4973C" w14:textId="77777777" w:rsidR="00F0057C" w:rsidRDefault="00921FA1">
      <w:pPr>
        <w:spacing w:after="0" w:line="240" w:lineRule="auto"/>
        <w:jc w:val="both"/>
        <w:rPr>
          <w:rFonts w:ascii="Arial" w:eastAsia="Arial" w:hAnsi="Arial" w:cs="Arial"/>
          <w:sz w:val="24"/>
          <w:szCs w:val="24"/>
        </w:rPr>
      </w:pPr>
      <w:r>
        <w:rPr>
          <w:rFonts w:ascii="Arial" w:eastAsia="Arial" w:hAnsi="Arial" w:cs="Arial"/>
          <w:sz w:val="24"/>
          <w:szCs w:val="24"/>
        </w:rPr>
        <w:t>GUARANTEE</w:t>
      </w:r>
    </w:p>
    <w:p w14:paraId="501ACF2F" w14:textId="77777777" w:rsidR="00F0057C" w:rsidRDefault="00921FA1">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2F8B179D" w14:textId="77777777" w:rsidR="00F0057C" w:rsidRDefault="00921FA1">
      <w:pPr>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 Supplier must have a Call-Off Guarantor to guarantee their performance using the form in Joint Schedule 8 (Guarantee)</w:t>
      </w:r>
    </w:p>
    <w:p w14:paraId="0615BE33" w14:textId="77777777" w:rsidR="00F0057C" w:rsidRDefault="00921FA1">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There’s a guarantee of the Supplier's performance provided for all Call-Off Contracts entered under the Framework Contract]</w:t>
      </w:r>
    </w:p>
    <w:p w14:paraId="0B2E6E0B" w14:textId="77777777" w:rsidR="00F0057C" w:rsidRDefault="00F0057C">
      <w:pPr>
        <w:spacing w:after="0" w:line="259" w:lineRule="auto"/>
        <w:rPr>
          <w:rFonts w:ascii="Arial" w:eastAsia="Arial" w:hAnsi="Arial" w:cs="Arial"/>
          <w:b/>
          <w:sz w:val="24"/>
          <w:szCs w:val="24"/>
          <w:highlight w:val="yellow"/>
        </w:rPr>
      </w:pPr>
    </w:p>
    <w:p w14:paraId="0F40425D" w14:textId="77777777" w:rsidR="00F0057C" w:rsidRDefault="00921FA1">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14:paraId="2F3E9D43" w14:textId="77777777" w:rsidR="00F0057C" w:rsidRDefault="00921FA1">
      <w:pPr>
        <w:spacing w:after="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14:paraId="1023E504" w14:textId="77777777" w:rsidR="00F0057C" w:rsidRDefault="00F0057C">
      <w:pPr>
        <w:spacing w:after="240"/>
        <w:jc w:val="both"/>
        <w:rPr>
          <w:rFonts w:ascii="Arial" w:eastAsia="Arial" w:hAnsi="Arial" w:cs="Arial"/>
          <w:sz w:val="24"/>
          <w:szCs w:val="24"/>
        </w:rPr>
      </w:pPr>
    </w:p>
    <w:tbl>
      <w:tblPr>
        <w:tblStyle w:val="a0"/>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F0057C" w14:paraId="7598A765" w14:textId="77777777" w:rsidTr="00F0057C">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4C157D7B" w14:textId="77777777" w:rsidR="00F0057C" w:rsidRDefault="00921FA1">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lastRenderedPageBreak/>
              <w:t>For and on behalf of the Supplier:</w:t>
            </w:r>
          </w:p>
        </w:tc>
        <w:tc>
          <w:tcPr>
            <w:tcW w:w="4664" w:type="dxa"/>
            <w:gridSpan w:val="2"/>
          </w:tcPr>
          <w:p w14:paraId="6F7BA5E8" w14:textId="77777777" w:rsidR="00F0057C" w:rsidRDefault="00921FA1">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F0057C" w14:paraId="046577DB" w14:textId="77777777" w:rsidTr="00F0057C">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7C5AC01B" w14:textId="77777777" w:rsidR="00F0057C" w:rsidRDefault="00921FA1">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4088B3BC" w14:textId="77777777" w:rsidR="00F0057C" w:rsidRDefault="00F0057C">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57640ABD" w14:textId="77777777" w:rsidR="00F0057C" w:rsidRDefault="00921FA1">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33FCCD87" w14:textId="77777777" w:rsidR="00F0057C" w:rsidRDefault="00F0057C">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F0057C" w14:paraId="2FBD70BE" w14:textId="77777777" w:rsidTr="00F0057C">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43B3CECC" w14:textId="77777777" w:rsidR="00F0057C" w:rsidRDefault="00921FA1">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64113176" w14:textId="77777777" w:rsidR="00F0057C" w:rsidRDefault="00F0057C">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2A37568" w14:textId="77777777" w:rsidR="00F0057C" w:rsidRDefault="00921FA1">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53DBBBB8" w14:textId="77777777" w:rsidR="00F0057C" w:rsidRDefault="00F0057C">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F0057C" w14:paraId="4A121102" w14:textId="77777777" w:rsidTr="00F0057C">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119AECE9" w14:textId="77777777" w:rsidR="00F0057C" w:rsidRDefault="00921FA1">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7F7F6FD9" w14:textId="77777777" w:rsidR="00F0057C" w:rsidRDefault="00F0057C">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56F2C36E" w14:textId="77777777" w:rsidR="00F0057C" w:rsidRDefault="00921FA1">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3A402682" w14:textId="77777777" w:rsidR="00F0057C" w:rsidRDefault="00F0057C">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F0057C" w14:paraId="402FEB4A" w14:textId="77777777" w:rsidTr="00F0057C">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32235404" w14:textId="77777777" w:rsidR="00F0057C" w:rsidRDefault="00921FA1">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105AF293" w14:textId="77777777" w:rsidR="00F0057C" w:rsidRDefault="00F0057C">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C18B212" w14:textId="77777777" w:rsidR="00F0057C" w:rsidRDefault="00921FA1">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2A7406A7" w14:textId="77777777" w:rsidR="00F0057C" w:rsidRDefault="00F0057C">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09625FAF" w14:textId="77777777" w:rsidR="00F0057C" w:rsidRDefault="00F0057C">
      <w:pPr>
        <w:rPr>
          <w:rFonts w:ascii="Arial" w:eastAsia="Arial" w:hAnsi="Arial" w:cs="Arial"/>
          <w:color w:val="1F497D"/>
          <w:sz w:val="24"/>
          <w:szCs w:val="24"/>
          <w:highlight w:val="yellow"/>
        </w:rPr>
      </w:pPr>
    </w:p>
    <w:p w14:paraId="1DFD8256" w14:textId="77777777" w:rsidR="00F0057C" w:rsidRDefault="00921FA1">
      <w:pP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14:paraId="217DD4D7" w14:textId="77777777" w:rsidR="00F0057C" w:rsidRDefault="00F0057C">
      <w:pPr>
        <w:rPr>
          <w:rFonts w:ascii="Arial" w:eastAsia="Arial" w:hAnsi="Arial" w:cs="Arial"/>
        </w:rPr>
      </w:pPr>
    </w:p>
    <w:sectPr w:rsidR="00F0057C">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19502" w14:textId="77777777" w:rsidR="00B51E03" w:rsidRDefault="00B51E03">
      <w:pPr>
        <w:spacing w:after="0" w:line="240" w:lineRule="auto"/>
      </w:pPr>
      <w:r>
        <w:separator/>
      </w:r>
    </w:p>
  </w:endnote>
  <w:endnote w:type="continuationSeparator" w:id="0">
    <w:p w14:paraId="4B0960C6" w14:textId="77777777" w:rsidR="00B51E03" w:rsidRDefault="00B51E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7D7B3" w14:textId="0C570332" w:rsidR="00F0057C" w:rsidRDefault="00921FA1">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w:t>
    </w:r>
    <w:r w:rsidR="00D359C9">
      <w:rPr>
        <w:rFonts w:ascii="Arial" w:eastAsia="Arial" w:hAnsi="Arial" w:cs="Arial"/>
        <w:sz w:val="20"/>
        <w:szCs w:val="20"/>
      </w:rPr>
      <w:t>6285</w:t>
    </w:r>
    <w:r>
      <w:rPr>
        <w:rFonts w:ascii="Arial" w:eastAsia="Arial" w:hAnsi="Arial" w:cs="Arial"/>
        <w:sz w:val="20"/>
        <w:szCs w:val="20"/>
      </w:rPr>
      <w:tab/>
      <w:t xml:space="preserve">                                           </w:t>
    </w:r>
  </w:p>
  <w:p w14:paraId="77FAC83D" w14:textId="0D55B3AC" w:rsidR="00F0057C" w:rsidRDefault="00921FA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770F9">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6AE0C0AC" w14:textId="6D15D9F1" w:rsidR="00F0057C" w:rsidRDefault="00921FA1">
    <w:pPr>
      <w:spacing w:after="0" w:line="240" w:lineRule="auto"/>
      <w:rPr>
        <w:rFonts w:ascii="Arial" w:eastAsia="Arial" w:hAnsi="Arial" w:cs="Arial"/>
        <w:sz w:val="20"/>
        <w:szCs w:val="20"/>
      </w:rPr>
    </w:pPr>
    <w:r>
      <w:rPr>
        <w:rFonts w:ascii="Arial" w:eastAsia="Arial" w:hAnsi="Arial" w:cs="Arial"/>
        <w:sz w:val="20"/>
        <w:szCs w:val="20"/>
      </w:rPr>
      <w:t>Model Version: v3.</w:t>
    </w:r>
    <w:r w:rsidR="008770F9">
      <w:rPr>
        <w:rFonts w:ascii="Arial" w:eastAsia="Arial" w:hAnsi="Arial" w:cs="Arial"/>
        <w:sz w:val="20"/>
        <w:szCs w:val="20"/>
      </w:rPr>
      <w:t>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FD545" w14:textId="77777777" w:rsidR="00F0057C" w:rsidRDefault="00F0057C">
    <w:pPr>
      <w:tabs>
        <w:tab w:val="center" w:pos="4513"/>
        <w:tab w:val="right" w:pos="9026"/>
      </w:tabs>
      <w:spacing w:after="0"/>
      <w:jc w:val="both"/>
      <w:rPr>
        <w:color w:val="A6A6A6"/>
      </w:rPr>
    </w:pPr>
  </w:p>
  <w:p w14:paraId="58858F82" w14:textId="77777777" w:rsidR="00F0057C" w:rsidRDefault="00921FA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16DF4718" w14:textId="77777777" w:rsidR="00F0057C" w:rsidRDefault="00921FA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EB72788" w14:textId="77777777" w:rsidR="00F0057C" w:rsidRDefault="00921FA1">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9E2E1" w14:textId="77777777" w:rsidR="00B51E03" w:rsidRDefault="00B51E03">
      <w:pPr>
        <w:spacing w:after="0" w:line="240" w:lineRule="auto"/>
      </w:pPr>
      <w:r>
        <w:separator/>
      </w:r>
    </w:p>
  </w:footnote>
  <w:footnote w:type="continuationSeparator" w:id="0">
    <w:p w14:paraId="111E0791" w14:textId="77777777" w:rsidR="00B51E03" w:rsidRDefault="00B51E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BE7A5" w14:textId="77777777" w:rsidR="00F0057C" w:rsidRDefault="00921FA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7A129242" w14:textId="34BC3571" w:rsidR="00F0057C" w:rsidRDefault="00921FA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303E5" w14:textId="77777777" w:rsidR="00F0057C" w:rsidRDefault="00921FA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44A94B8C" w14:textId="77777777" w:rsidR="00F0057C" w:rsidRDefault="00921FA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4C4BB4"/>
    <w:multiLevelType w:val="multilevel"/>
    <w:tmpl w:val="FEFEFAF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32C32988"/>
    <w:multiLevelType w:val="multilevel"/>
    <w:tmpl w:val="F24C11CE"/>
    <w:lvl w:ilvl="0">
      <w:start w:val="1"/>
      <w:numFmt w:val="decimal"/>
      <w:lvlText w:val="%1."/>
      <w:lvlJc w:val="left"/>
      <w:pPr>
        <w:ind w:left="644" w:hanging="359"/>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34E61068"/>
    <w:multiLevelType w:val="multilevel"/>
    <w:tmpl w:val="2B5E36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0EC2123"/>
    <w:multiLevelType w:val="multilevel"/>
    <w:tmpl w:val="FEFE2016"/>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7260F21"/>
    <w:multiLevelType w:val="multilevel"/>
    <w:tmpl w:val="34200530"/>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057C"/>
    <w:rsid w:val="001D0726"/>
    <w:rsid w:val="00200367"/>
    <w:rsid w:val="005C35AB"/>
    <w:rsid w:val="00745F90"/>
    <w:rsid w:val="00774644"/>
    <w:rsid w:val="007960A1"/>
    <w:rsid w:val="00796905"/>
    <w:rsid w:val="008036F8"/>
    <w:rsid w:val="008770F9"/>
    <w:rsid w:val="00914DA9"/>
    <w:rsid w:val="00921FA1"/>
    <w:rsid w:val="009C0692"/>
    <w:rsid w:val="00A408DA"/>
    <w:rsid w:val="00B51E03"/>
    <w:rsid w:val="00D050C6"/>
    <w:rsid w:val="00D15298"/>
    <w:rsid w:val="00D359C9"/>
    <w:rsid w:val="00DA6481"/>
    <w:rsid w:val="00E71B42"/>
    <w:rsid w:val="00F0057C"/>
    <w:rsid w:val="00F2435C"/>
    <w:rsid w:val="00F63EB3"/>
    <w:rsid w:val="00F82984"/>
    <w:rsid w:val="00FF2A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AC2F6"/>
  <w15:docId w15:val="{29AB311F-2C63-42AB-82A0-D42780E3B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3">
    <w:name w:val="3"/>
    <w:basedOn w:val="TableNormal"/>
    <w:rsid w:val="00F2435C"/>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Hn+UKZ0sqNx2WRYsaJ0hyewkKQ==">AMUW2mWs38QHg4gbeJsTww4EtlA8Q3xC6sWwMVs69OwWcSoe8FTpCOkX5NQaAWzdDSM9L1Xk6mdabb5oYGreC1R2ZL4XVl+pgYd3qKrqkdZyvre0XqthESGCDIPI8qNofLDUbpeDCm7NiT9ltGK+FZb7TJbRPVJTvA==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1543</Words>
  <Characters>8800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Wright</dc:creator>
  <cp:keywords/>
  <cp:lastModifiedBy>steve hopkins</cp:lastModifiedBy>
  <cp:revision>3</cp:revision>
  <dcterms:created xsi:type="dcterms:W3CDTF">2024-07-12T09:12:00Z</dcterms:created>
  <dcterms:modified xsi:type="dcterms:W3CDTF">2024-07-12T11:03:00Z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